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91" w:rsidRPr="00EF558F" w:rsidRDefault="00F41491" w:rsidP="00F41491">
      <w:pPr>
        <w:jc w:val="both"/>
        <w:rPr>
          <w:i/>
        </w:rPr>
      </w:pPr>
      <w:r w:rsidRPr="00EF558F">
        <w:rPr>
          <w:i/>
        </w:rPr>
        <w:t>Sukladno točki 158. Odluke Europske komisije broj SA.48472 (2018/N), a temeljem obveze iz članka 60. Komunikacije Komisije – Okvira Europske unije o državnim potporama u obliku naknade za obavljanje javne usluge (SL C 8 , 11.01.2012.), nastavno objavljujemo sljedeće podatke:</w:t>
      </w:r>
    </w:p>
    <w:p w:rsidR="00B650D0" w:rsidRDefault="00E20AB7" w:rsidP="00D3468E">
      <w:pPr>
        <w:jc w:val="both"/>
      </w:pPr>
      <w:bookmarkStart w:id="0" w:name="_GoBack"/>
      <w:bookmarkEnd w:id="0"/>
      <w:r>
        <w:t xml:space="preserve">Europska komisija je </w:t>
      </w:r>
      <w:r w:rsidR="00F41491" w:rsidRPr="00C7717D">
        <w:rPr>
          <w:b/>
        </w:rPr>
        <w:t>Odlukom SA. 48472 od</w:t>
      </w:r>
      <w:r w:rsidRPr="00C7717D">
        <w:rPr>
          <w:b/>
        </w:rPr>
        <w:t xml:space="preserve"> 14. lipnja 2018. godine</w:t>
      </w:r>
      <w:r>
        <w:t>, temeljem prijave Republike Hrvatske</w:t>
      </w:r>
      <w:r w:rsidR="00007F01">
        <w:t xml:space="preserve"> sukladno obvezi iz članka 108. stavka 3. UFEU</w:t>
      </w:r>
      <w:r>
        <w:t xml:space="preserve">, odobrila mjeru </w:t>
      </w:r>
      <w:r w:rsidRPr="00C7717D">
        <w:rPr>
          <w:b/>
        </w:rPr>
        <w:t>produljenja ugovora o koncesiji s koncesionarom Bina-Istra d.d.</w:t>
      </w:r>
      <w:r w:rsidR="00C7717D">
        <w:rPr>
          <w:b/>
        </w:rPr>
        <w:t xml:space="preserve"> (veliki poduze</w:t>
      </w:r>
      <w:r w:rsidR="00F41491" w:rsidRPr="00C7717D">
        <w:rPr>
          <w:b/>
        </w:rPr>
        <w:t>t</w:t>
      </w:r>
      <w:r w:rsidR="00C7717D">
        <w:rPr>
          <w:b/>
        </w:rPr>
        <w:t>n</w:t>
      </w:r>
      <w:r w:rsidR="00F41491" w:rsidRPr="00C7717D">
        <w:rPr>
          <w:b/>
        </w:rPr>
        <w:t>ik)</w:t>
      </w:r>
      <w:r>
        <w:t xml:space="preserve"> </w:t>
      </w:r>
      <w:r w:rsidRPr="00C7717D">
        <w:rPr>
          <w:b/>
        </w:rPr>
        <w:t>na rok do</w:t>
      </w:r>
      <w:r w:rsidR="00007F01" w:rsidRPr="00C7717D">
        <w:rPr>
          <w:b/>
        </w:rPr>
        <w:t xml:space="preserve"> 15. lipnja 2034. godine</w:t>
      </w:r>
      <w:r w:rsidR="00007F01" w:rsidRPr="00007F01">
        <w:t>. Navedeno trajanje koncesije odražava razdoblje za dospijeće dugoročnog kreditnog zaduženja koje dospijeva 15. prosinca 2032. i uvjetno popratno razdoblje od 18 mjeseci. Uvjetno popratno razdoblje od 18 mjeseci će se primijeniti samo u slučaju da kreditno zaduženje ne bude otplaćeno do roka dospijeća.</w:t>
      </w:r>
      <w:r>
        <w:t xml:space="preserve"> </w:t>
      </w:r>
    </w:p>
    <w:p w:rsidR="005C7437" w:rsidRPr="00EF558F" w:rsidRDefault="005C7437" w:rsidP="005C7437">
      <w:pPr>
        <w:jc w:val="both"/>
        <w:rPr>
          <w:b/>
        </w:rPr>
      </w:pPr>
      <w:r>
        <w:t>T</w:t>
      </w:r>
      <w:r w:rsidRPr="005C7437">
        <w:t xml:space="preserve">emeljem Izmijenjenog i potvrđenog Ugovora o koncesiji o gradnji, upravljanju i održavanju Jadranske autoceste i Odluke </w:t>
      </w:r>
      <w:r>
        <w:t xml:space="preserve"> Vlade Republike Hrvatske </w:t>
      </w:r>
      <w:r w:rsidRPr="005C7437">
        <w:t xml:space="preserve">o petim izmjenama i dopunama Ugovora o koncesiji za financiranje, građenje, upravljanje i održavanje „Jadranske autoceste“, </w:t>
      </w:r>
      <w:r w:rsidRPr="00C7717D">
        <w:rPr>
          <w:b/>
        </w:rPr>
        <w:t xml:space="preserve">dionica Dragonja – Pula i </w:t>
      </w:r>
      <w:proofErr w:type="spellStart"/>
      <w:r w:rsidRPr="00C7717D">
        <w:rPr>
          <w:b/>
        </w:rPr>
        <w:t>Kanfanar</w:t>
      </w:r>
      <w:proofErr w:type="spellEnd"/>
      <w:r w:rsidRPr="00C7717D">
        <w:rPr>
          <w:b/>
        </w:rPr>
        <w:t xml:space="preserve"> – Pazin – Matulji</w:t>
      </w:r>
      <w:r w:rsidR="00EF558F">
        <w:rPr>
          <w:b/>
        </w:rPr>
        <w:t xml:space="preserve"> (</w:t>
      </w:r>
      <w:r w:rsidR="00EF558F" w:rsidRPr="00EF558F">
        <w:rPr>
          <w:b/>
        </w:rPr>
        <w:t>NN 83/2018 (19.9.2018.)</w:t>
      </w:r>
      <w:r w:rsidR="00EF558F">
        <w:rPr>
          <w:b/>
        </w:rPr>
        <w:t>)</w:t>
      </w:r>
      <w:r>
        <w:t xml:space="preserve">, a nakon pozitivne Odluke Europske komisije, poduzetniku Bina- Istra d.d. </w:t>
      </w:r>
      <w:r w:rsidRPr="00EF558F">
        <w:rPr>
          <w:b/>
        </w:rPr>
        <w:t>dodjeljuje se državna potpora za obavljanje usluge od općeg gospodarskog interesa. Procijenjena vrijednost radova na dionici dugoj 28 km iznosi € 165,0 milijuna.</w:t>
      </w:r>
    </w:p>
    <w:p w:rsidR="00E20AB7" w:rsidRDefault="00E20AB7" w:rsidP="00D3468E">
      <w:pPr>
        <w:jc w:val="both"/>
      </w:pPr>
      <w:r>
        <w:t>Europska komisija je</w:t>
      </w:r>
      <w:r w:rsidR="00D3468E">
        <w:t xml:space="preserve"> ocjenjivala spojivost mjere produljenja ugovora o koncesiji s pravilima o javnoj nabavi i</w:t>
      </w:r>
      <w:r w:rsidR="00007F01">
        <w:t xml:space="preserve"> </w:t>
      </w:r>
      <w:r w:rsidR="00D3468E">
        <w:t>s odredbama</w:t>
      </w:r>
      <w:r w:rsidR="00007F01" w:rsidRPr="00007F01">
        <w:t xml:space="preserve"> iz Komunikacije Komisije – Okvira Europske unije o državnim potporama u obliku naknade za obavljanje javne usluge (SL C 8 , 11.01</w:t>
      </w:r>
      <w:r w:rsidR="00F41491">
        <w:t>.2012.)</w:t>
      </w:r>
      <w:r w:rsidR="00D3468E">
        <w:t xml:space="preserve"> te je mjeru produljenja ugovora o koncesiji ocijenila spojivom s unutarnjim tržištem i proglasila sukladnom s člankom 106. stavkom 2. UFEU.</w:t>
      </w:r>
    </w:p>
    <w:p w:rsidR="00EF558F" w:rsidRDefault="00EF558F" w:rsidP="00D3468E">
      <w:pPr>
        <w:jc w:val="both"/>
      </w:pPr>
      <w:r>
        <w:t>Relevantni podaci vezano za gore navedeno dostupni su na sljedećim mrežnim stranicama:</w:t>
      </w:r>
    </w:p>
    <w:p w:rsidR="00EF558F" w:rsidRPr="00EF558F" w:rsidRDefault="00EF558F" w:rsidP="00D336F5">
      <w:pPr>
        <w:spacing w:after="0" w:line="240" w:lineRule="auto"/>
        <w:jc w:val="both"/>
        <w:rPr>
          <w:color w:val="FF0000"/>
        </w:rPr>
      </w:pPr>
      <w:r w:rsidRPr="00EF558F">
        <w:rPr>
          <w:color w:val="FF0000"/>
        </w:rPr>
        <w:t>https://narodne-novine.nn.hr/clanci/sluzbeni/full/2018_09_83_1648.html</w:t>
      </w:r>
    </w:p>
    <w:p w:rsidR="00EF558F" w:rsidRPr="00EF558F" w:rsidRDefault="00D85FE5" w:rsidP="00D336F5">
      <w:pPr>
        <w:spacing w:after="0" w:line="240" w:lineRule="auto"/>
        <w:jc w:val="both"/>
        <w:rPr>
          <w:color w:val="FF0000"/>
        </w:rPr>
      </w:pPr>
      <w:r w:rsidRPr="00EF558F">
        <w:rPr>
          <w:color w:val="FF0000"/>
        </w:rPr>
        <w:t>https://ec.europa.eu/competition/state_aid/cases/273900/273900_2022817_201_2.pdf</w:t>
      </w:r>
      <w:r w:rsidRPr="00EF558F">
        <w:rPr>
          <w:color w:val="FF0000"/>
        </w:rPr>
        <w:cr/>
      </w:r>
      <w:r w:rsidR="00EF558F" w:rsidRPr="00EF558F">
        <w:rPr>
          <w:color w:val="FF0000"/>
        </w:rPr>
        <w:t>http://www.mfin.hr/hr/proracun</w:t>
      </w:r>
    </w:p>
    <w:sectPr w:rsidR="00EF558F" w:rsidRPr="00EF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B7"/>
    <w:rsid w:val="00007F01"/>
    <w:rsid w:val="005C7437"/>
    <w:rsid w:val="00B650D0"/>
    <w:rsid w:val="00C23187"/>
    <w:rsid w:val="00C7717D"/>
    <w:rsid w:val="00D336F5"/>
    <w:rsid w:val="00D3468E"/>
    <w:rsid w:val="00D85FE5"/>
    <w:rsid w:val="00E20AB7"/>
    <w:rsid w:val="00EF558F"/>
    <w:rsid w:val="00F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5534"/>
  <w15:chartTrackingRefBased/>
  <w15:docId w15:val="{AC22F660-6F82-43FE-9355-90855CC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5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Kekez</dc:creator>
  <cp:keywords/>
  <dc:description/>
  <cp:lastModifiedBy>Helena Kekez</cp:lastModifiedBy>
  <cp:revision>7</cp:revision>
  <dcterms:created xsi:type="dcterms:W3CDTF">2019-11-18T10:26:00Z</dcterms:created>
  <dcterms:modified xsi:type="dcterms:W3CDTF">2019-11-19T13:26:00Z</dcterms:modified>
</cp:coreProperties>
</file>